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bookmarkStart w:id="1" w:name="_GoBack"/>
      <w:r>
        <w:rPr>
          <w:rStyle w:val="11"/>
          <w:rFonts w:hint="eastAsia" w:ascii="黑体" w:hAnsi="黑体" w:eastAsia="黑体"/>
          <w:sz w:val="28"/>
          <w:szCs w:val="28"/>
        </w:rPr>
        <w:t>兴银理财天天万利宝稳利净值型理财产品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eastAsia="PMingLiU" w:asciiTheme="majorEastAsia" w:hAnsiTheme="majorEastAsia"/>
          <w:bCs/>
          <w:sz w:val="18"/>
          <w:szCs w:val="18"/>
          <w:lang w:val="en-US" w:eastAsia="zh-TW"/>
        </w:rPr>
        <w:t xml:space="preserve"> 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首次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投资者风险承受能力，个人投资者由低至高分为【C1至C</w:t>
      </w:r>
      <w:r>
        <w:rPr>
          <w:rFonts w:ascii="宋体" w:hAnsi="宋体"/>
          <w:sz w:val="18"/>
          <w:szCs w:val="18"/>
        </w:rPr>
        <w:t>6六</w:t>
      </w:r>
      <w:r>
        <w:rPr>
          <w:rFonts w:hint="eastAsia" w:ascii="宋体" w:hAnsi="宋体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【C6】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3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5311"/>
        <w:gridCol w:w="17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风险评级</w:t>
            </w:r>
          </w:p>
        </w:tc>
        <w:tc>
          <w:tcPr>
            <w:tcW w:w="531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评级说明</w:t>
            </w:r>
          </w:p>
        </w:tc>
        <w:tc>
          <w:tcPr>
            <w:tcW w:w="17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投资者对象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增长型（R4）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激进型（R6）</w:t>
            </w:r>
          </w:p>
        </w:tc>
        <w:tc>
          <w:tcPr>
            <w:tcW w:w="5311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1713" w:type="dxa"/>
            <w:vAlign w:val="center"/>
          </w:tcPr>
          <w:p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 xml:space="preserve">激进型（C6） 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hint="eastAsia" w:asciiTheme="minorEastAsia" w:hAnsiTheme="minorEastAsia"/>
          <w:sz w:val="18"/>
          <w:szCs w:val="18"/>
        </w:rPr>
        <w:t>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hint="eastAsia" w:ascii="宋体" w:hAnsi="宋体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兴银理财客户服务热线：40015-95561。</w:t>
      </w:r>
      <w:bookmarkEnd w:id="0"/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hint="eastAsia" w:ascii="宋体" w:hAnsi="宋体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jc w:val="right"/>
        <w:rPr>
          <w:rFonts w:ascii="宋体" w:hAnsi="宋体"/>
          <w:sz w:val="18"/>
          <w:szCs w:val="18"/>
        </w:rPr>
      </w:pPr>
    </w:p>
    <w:p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兴银理财天天万利宝稳利</w:t>
      </w:r>
      <w:r>
        <w:rPr>
          <w:rStyle w:val="11"/>
          <w:rFonts w:hint="eastAsia" w:ascii="黑体" w:hAnsi="黑体" w:eastAsia="黑体"/>
          <w:sz w:val="28"/>
          <w:szCs w:val="28"/>
          <w:lang w:val="en-US" w:eastAsia="zh-CN"/>
        </w:rPr>
        <w:t>净值型</w:t>
      </w:r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 】以(□ 直销：产品管理人销售/</w:t>
      </w:r>
      <w:r>
        <w:rPr>
          <w:rFonts w:hint="eastAsia" w:asciiTheme="majorEastAsia" w:hAnsiTheme="majorEastAsia" w:eastAsiaTheme="majorEastAsia"/>
          <w:bCs/>
          <w:color w:val="000000" w:themeColor="text1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首次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宋体" w:hAnsi="宋体"/>
          <w:b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 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投资者风险承受能力，机构投资者由低至高分为【C1至C5五个等级】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【C1】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【C5】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R1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低风险理财产品。理财产品的总体风险很低，净值波动很小，理财投资本金遭受损失的可能性很低，且产品具有较高的流动性。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C1及以上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R2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较低风险理财产品。理财产品的总体风险较低，净值波动较小，理财投资本金遭受损失的可能性较低。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C2及以上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R3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中等风险理财产品。理财产品的总体风险适中，净值波动明显，产品本金出现损失的可能性不容忽视。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C3及以上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R4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较高风险理财产品。理财产品的总体风险较高，净值波动明显，产品本金出现损失的可能性较高。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C4及以上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R5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高风险理财产品。理财产品的总体风险程度高，净值波动明显，产品本金出现重大损失的可能性高。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C5及以上</w:t>
            </w: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>
      <w:pPr>
        <w:spacing w:line="280" w:lineRule="atLeast"/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兴银理财天天万利宝稳利净值型理财产品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 w:eastAsia="PMingLiU"/>
          <w:sz w:val="18"/>
          <w:szCs w:val="18"/>
          <w:lang w:val="en-US" w:eastAsia="zh-TW"/>
        </w:rPr>
        <w:t xml:space="preserve"> </w:t>
      </w:r>
      <w:r>
        <w:rPr>
          <w:rFonts w:hint="eastAsia" w:ascii="宋体" w:hAnsi="宋体"/>
          <w:sz w:val="18"/>
          <w:szCs w:val="18"/>
        </w:rPr>
        <w:t>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hint="eastAsia" w:ascii="宋体" w:hAnsi="宋体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hint="eastAsia" w:asciiTheme="minorEastAsia" w:hAnsiTheme="minorEastAsia"/>
          <w:sz w:val="18"/>
          <w:szCs w:val="18"/>
        </w:rPr>
        <w:t>或销售机构</w:t>
      </w:r>
      <w:r>
        <w:rPr>
          <w:rFonts w:hint="eastAsia" w:ascii="宋体" w:hAnsi="宋体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hint="eastAsia" w:ascii="宋体" w:hAnsi="宋体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 xml:space="preserve">”约定为准。  </w:t>
      </w:r>
    </w:p>
    <w:p>
      <w:pPr>
        <w:ind w:firstLine="361" w:firstLineChars="200"/>
        <w:rPr>
          <w:rFonts w:asciiTheme="minorEastAsia" w:hAnsiTheme="minorEastAsia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兴银理财客户服务热线：40015-95561。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hint="eastAsia" w:ascii="宋体" w:hAnsi="宋体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通过【        】（作为销售机构）购买本产品的，请联系【            】，【          】客户服务热线：【           】；【          】门户网站：【                  】。</w:t>
      </w:r>
    </w:p>
    <w:p/>
    <w:bookmarkEnd w:id="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0" w:firstLineChars="100"/>
      <w:jc w:val="right"/>
    </w:pPr>
    <w:r>
      <w:rPr>
        <w:rFonts w:hint="eastAsia"/>
      </w:rPr>
      <w:t>投资者权益须知</w:t>
    </w:r>
  </w:p>
  <w:p>
    <w:pPr>
      <w:pStyle w:val="6"/>
      <w:pBdr>
        <w:bottom w:val="thickThinLargeGap" w:color="auto" w:sz="24" w:space="10"/>
      </w:pBdr>
      <w:tabs>
        <w:tab w:val="right" w:pos="8280"/>
      </w:tabs>
      <w:wordWrap w:val="0"/>
      <w:adjustRightInd w:val="0"/>
      <w:ind w:firstLine="181" w:firstLineChars="100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921B4"/>
    <w:rsid w:val="000C4846"/>
    <w:rsid w:val="000E6147"/>
    <w:rsid w:val="001242AF"/>
    <w:rsid w:val="00141624"/>
    <w:rsid w:val="00171420"/>
    <w:rsid w:val="00195672"/>
    <w:rsid w:val="001A48F9"/>
    <w:rsid w:val="002462D8"/>
    <w:rsid w:val="00271331"/>
    <w:rsid w:val="00276F5A"/>
    <w:rsid w:val="002A6909"/>
    <w:rsid w:val="002B0017"/>
    <w:rsid w:val="002B6D4B"/>
    <w:rsid w:val="002C01C0"/>
    <w:rsid w:val="002E6656"/>
    <w:rsid w:val="003B4628"/>
    <w:rsid w:val="003D624D"/>
    <w:rsid w:val="004A1091"/>
    <w:rsid w:val="004D586E"/>
    <w:rsid w:val="004E5B8C"/>
    <w:rsid w:val="005438C7"/>
    <w:rsid w:val="00552ACB"/>
    <w:rsid w:val="00571A72"/>
    <w:rsid w:val="005A0FFB"/>
    <w:rsid w:val="005A17EF"/>
    <w:rsid w:val="005D158B"/>
    <w:rsid w:val="005E4F9A"/>
    <w:rsid w:val="00622E88"/>
    <w:rsid w:val="00641888"/>
    <w:rsid w:val="00661E32"/>
    <w:rsid w:val="006639A1"/>
    <w:rsid w:val="006B237F"/>
    <w:rsid w:val="006E4016"/>
    <w:rsid w:val="006F690F"/>
    <w:rsid w:val="00705E58"/>
    <w:rsid w:val="00710B52"/>
    <w:rsid w:val="00781AA5"/>
    <w:rsid w:val="00782807"/>
    <w:rsid w:val="007B0970"/>
    <w:rsid w:val="007B231D"/>
    <w:rsid w:val="007C6A86"/>
    <w:rsid w:val="0080127B"/>
    <w:rsid w:val="00812B92"/>
    <w:rsid w:val="00820AF6"/>
    <w:rsid w:val="008A57A2"/>
    <w:rsid w:val="008C2FE9"/>
    <w:rsid w:val="008E7821"/>
    <w:rsid w:val="008E7C7D"/>
    <w:rsid w:val="00971F4B"/>
    <w:rsid w:val="009816B9"/>
    <w:rsid w:val="009D1DC4"/>
    <w:rsid w:val="009E4DBC"/>
    <w:rsid w:val="00A646F7"/>
    <w:rsid w:val="00AA4438"/>
    <w:rsid w:val="00AB386C"/>
    <w:rsid w:val="00AC71D9"/>
    <w:rsid w:val="00B02055"/>
    <w:rsid w:val="00B271F9"/>
    <w:rsid w:val="00B314E7"/>
    <w:rsid w:val="00B507EB"/>
    <w:rsid w:val="00B75610"/>
    <w:rsid w:val="00BE4E6B"/>
    <w:rsid w:val="00BF7C2F"/>
    <w:rsid w:val="00C018F3"/>
    <w:rsid w:val="00C202DE"/>
    <w:rsid w:val="00C32FF7"/>
    <w:rsid w:val="00C37EB3"/>
    <w:rsid w:val="00C8683D"/>
    <w:rsid w:val="00C86FD7"/>
    <w:rsid w:val="00CC6A80"/>
    <w:rsid w:val="00D01E10"/>
    <w:rsid w:val="00D237B3"/>
    <w:rsid w:val="00D56354"/>
    <w:rsid w:val="00D917DB"/>
    <w:rsid w:val="00DB67D6"/>
    <w:rsid w:val="00DD5F6E"/>
    <w:rsid w:val="00E01CA3"/>
    <w:rsid w:val="00E077CB"/>
    <w:rsid w:val="00EA7D7F"/>
    <w:rsid w:val="00EF1A43"/>
    <w:rsid w:val="00F126D2"/>
    <w:rsid w:val="00F33265"/>
    <w:rsid w:val="00F47A61"/>
    <w:rsid w:val="00F74AE2"/>
    <w:rsid w:val="00F81CAA"/>
    <w:rsid w:val="00FA461D"/>
    <w:rsid w:val="42C33CD2"/>
    <w:rsid w:val="47E52946"/>
    <w:rsid w:val="52D44062"/>
    <w:rsid w:val="57C56B72"/>
    <w:rsid w:val="5D9C6485"/>
    <w:rsid w:val="620D133E"/>
    <w:rsid w:val="6A640C90"/>
    <w:rsid w:val="7B96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字符"/>
    <w:basedOn w:val="10"/>
    <w:link w:val="6"/>
    <w:qFormat/>
    <w:uiPriority w:val="0"/>
    <w:rPr>
      <w:sz w:val="18"/>
      <w:szCs w:val="18"/>
    </w:rPr>
  </w:style>
  <w:style w:type="character" w:customStyle="1" w:styleId="14">
    <w:name w:val="页脚 字符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字符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字符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字符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字符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688</Words>
  <Characters>3923</Characters>
  <Lines>32</Lines>
  <Paragraphs>9</Paragraphs>
  <TotalTime>0</TotalTime>
  <ScaleCrop>false</ScaleCrop>
  <LinksUpToDate>false</LinksUpToDate>
  <CharactersWithSpaces>4602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admin</cp:lastModifiedBy>
  <dcterms:modified xsi:type="dcterms:W3CDTF">2022-07-04T05:56:35Z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F38CDB0A342847339B79C7443BD612BA</vt:lpwstr>
  </property>
</Properties>
</file>