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Fonts w:hint="eastAsia" w:ascii="黑体" w:hAnsi="黑体" w:eastAsia="黑体"/>
          <w:b/>
          <w:sz w:val="44"/>
          <w:szCs w:val="44"/>
          <w:lang w:eastAsia="zh-CN"/>
        </w:rPr>
        <w:t>稳利安盈封闭式</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w:t>
            </w:r>
            <w:r>
              <w:rPr>
                <w:rFonts w:hint="eastAsia" w:ascii="宋体" w:hAnsi="宋体"/>
                <w:kern w:val="0"/>
                <w:sz w:val="20"/>
                <w:szCs w:val="21"/>
                <w:lang w:eastAsia="zh-CN"/>
              </w:rPr>
              <w:t>稳利安盈封闭式</w:t>
            </w:r>
            <w:r>
              <w:rPr>
                <w:rFonts w:hint="eastAsia" w:ascii="宋体" w:hAnsi="宋体"/>
                <w:kern w:val="0"/>
                <w:sz w:val="20"/>
                <w:szCs w:val="21"/>
              </w:rPr>
              <w:t>】</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w:t>
            </w:r>
            <w:r>
              <w:rPr>
                <w:rFonts w:hint="eastAsia" w:ascii="宋体" w:hAnsi="宋体"/>
                <w:kern w:val="0"/>
                <w:sz w:val="20"/>
                <w:szCs w:val="21"/>
                <w:lang w:eastAsia="zh-CN"/>
              </w:rPr>
              <w:t>稳利安盈封闭式</w:t>
            </w:r>
            <w:r>
              <w:rPr>
                <w:rFonts w:hint="eastAsia" w:ascii="宋体" w:hAnsi="宋体"/>
                <w:kern w:val="0"/>
                <w:sz w:val="20"/>
                <w:szCs w:val="21"/>
              </w:rPr>
              <w:t>】</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w:t>
            </w:r>
            <w:r>
              <w:rPr>
                <w:rFonts w:hint="eastAsia" w:ascii="宋体" w:hAnsi="宋体"/>
                <w:kern w:val="0"/>
                <w:sz w:val="20"/>
                <w:szCs w:val="21"/>
                <w:lang w:eastAsia="zh-CN"/>
              </w:rPr>
              <w:t>稳利安盈封闭式</w:t>
            </w:r>
            <w:r>
              <w:rPr>
                <w:rFonts w:hint="eastAsia" w:ascii="宋体" w:hAnsi="宋体"/>
                <w:kern w:val="0"/>
                <w:sz w:val="20"/>
                <w:szCs w:val="21"/>
              </w:rPr>
              <w:t>】</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w:t>
            </w:r>
            <w:r>
              <w:rPr>
                <w:rFonts w:hint="eastAsia" w:ascii="宋体" w:hAnsi="宋体"/>
                <w:kern w:val="0"/>
                <w:sz w:val="20"/>
                <w:szCs w:val="21"/>
                <w:lang w:eastAsia="zh-CN"/>
              </w:rPr>
              <w:t>稳利安盈封闭式</w:t>
            </w:r>
            <w:r>
              <w:rPr>
                <w:rFonts w:hint="eastAsia" w:ascii="宋体" w:hAnsi="宋体"/>
                <w:kern w:val="0"/>
                <w:sz w:val="20"/>
                <w:szCs w:val="21"/>
              </w:rPr>
              <w:t>】</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w:t>
            </w:r>
            <w:r>
              <w:rPr>
                <w:rFonts w:hint="eastAsia" w:ascii="宋体" w:hAnsi="宋体"/>
                <w:kern w:val="0"/>
                <w:sz w:val="20"/>
                <w:szCs w:val="21"/>
                <w:lang w:eastAsia="zh-CN"/>
              </w:rPr>
              <w:t>稳利安盈封闭式</w:t>
            </w:r>
            <w:r>
              <w:rPr>
                <w:rFonts w:hint="eastAsia" w:ascii="宋体" w:hAnsi="宋体"/>
                <w:kern w:val="0"/>
                <w:sz w:val="20"/>
                <w:szCs w:val="21"/>
              </w:rPr>
              <w:t>】</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w:t>
      </w:r>
      <w:r>
        <w:rPr>
          <w:rStyle w:val="27"/>
          <w:rFonts w:hint="eastAsia" w:ascii="黑体" w:hAnsi="黑体" w:eastAsia="黑体" w:cs="宋体"/>
          <w:sz w:val="44"/>
          <w:szCs w:val="44"/>
          <w:lang w:eastAsia="zh-CN"/>
        </w:rPr>
        <w:t>稳利安盈封闭式</w:t>
      </w:r>
      <w:r>
        <w:rPr>
          <w:rStyle w:val="27"/>
          <w:rFonts w:hint="eastAsia" w:ascii="黑体" w:hAnsi="黑体" w:eastAsia="黑体" w:cs="宋体"/>
          <w:sz w:val="44"/>
          <w:szCs w:val="44"/>
        </w:rPr>
        <w:t>】</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63"/>
      <w:bookmarkStart w:id="2" w:name="_Toc123112224"/>
      <w:bookmarkStart w:id="3" w:name="_Toc139991726"/>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25"/>
      <w:bookmarkStart w:id="8" w:name="_Toc139991727"/>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8</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112266"/>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w:t>
            </w:r>
            <w:bookmarkStart w:id="66" w:name="_GoBack"/>
            <w:bookmarkEnd w:id="66"/>
            <w:r>
              <w:rPr>
                <w:rFonts w:ascii="宋体" w:hAnsi="宋体"/>
                <w:bCs/>
                <w:sz w:val="18"/>
                <w:szCs w:val="18"/>
              </w:rPr>
              <w:t>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966"/>
      <w:bookmarkStart w:id="15" w:name="_Toc123112268"/>
      <w:bookmarkStart w:id="16" w:name="_Toc30935"/>
      <w:bookmarkStart w:id="17" w:name="_Toc6306"/>
      <w:bookmarkStart w:id="18" w:name="_Toc32639"/>
      <w:bookmarkStart w:id="19" w:name="_Toc23386"/>
      <w:bookmarkStart w:id="20" w:name="_Toc139991730"/>
      <w:bookmarkStart w:id="21" w:name="_Toc15517"/>
      <w:bookmarkStart w:id="22" w:name="_Toc8727"/>
      <w:bookmarkStart w:id="23" w:name="_Toc4867"/>
      <w:bookmarkStart w:id="24" w:name="_Toc141703880"/>
      <w:bookmarkStart w:id="25" w:name="_Toc26897"/>
      <w:bookmarkStart w:id="26" w:name="_Toc123701389"/>
      <w:bookmarkStart w:id="27" w:name="_Toc123112229"/>
      <w:bookmarkStart w:id="28" w:name="_Toc296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65"/>
      <w:bookmarkStart w:id="33" w:name="_Toc21301"/>
      <w:bookmarkStart w:id="34" w:name="_Toc13020"/>
      <w:bookmarkStart w:id="35" w:name="_Toc22864"/>
      <w:bookmarkStart w:id="36" w:name="_Toc19592"/>
      <w:bookmarkStart w:id="37" w:name="_Toc258829399"/>
      <w:bookmarkStart w:id="38" w:name="_Toc6617"/>
      <w:bookmarkStart w:id="39" w:name="_Toc15067"/>
      <w:bookmarkStart w:id="40" w:name="_Toc3224"/>
      <w:bookmarkStart w:id="41" w:name="_Toc819"/>
      <w:bookmarkStart w:id="42" w:name="_Toc24860"/>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33"/>
      <w:bookmarkStart w:id="48" w:name="_Toc24571"/>
      <w:bookmarkStart w:id="49" w:name="_Toc74065740"/>
      <w:bookmarkStart w:id="50" w:name="_Toc22708"/>
      <w:bookmarkStart w:id="51" w:name="_Toc20627"/>
      <w:bookmarkStart w:id="52" w:name="_Toc545"/>
      <w:bookmarkStart w:id="53" w:name="_Toc6683"/>
      <w:bookmarkStart w:id="54" w:name="_Toc20318"/>
      <w:bookmarkStart w:id="55" w:name="_Toc13288"/>
      <w:bookmarkStart w:id="56" w:name="_Toc18631"/>
      <w:bookmarkStart w:id="57" w:name="_Toc6149"/>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37628C9"/>
    <w:rsid w:val="040973E9"/>
    <w:rsid w:val="05F13238"/>
    <w:rsid w:val="08F06232"/>
    <w:rsid w:val="149E474A"/>
    <w:rsid w:val="15A1625B"/>
    <w:rsid w:val="18D640E4"/>
    <w:rsid w:val="19212E29"/>
    <w:rsid w:val="2E140410"/>
    <w:rsid w:val="326C226D"/>
    <w:rsid w:val="35C863A1"/>
    <w:rsid w:val="38B94E51"/>
    <w:rsid w:val="3C083D9F"/>
    <w:rsid w:val="3F364688"/>
    <w:rsid w:val="4069171A"/>
    <w:rsid w:val="431859F2"/>
    <w:rsid w:val="469C362C"/>
    <w:rsid w:val="487A428F"/>
    <w:rsid w:val="4F9B33E8"/>
    <w:rsid w:val="56C22B29"/>
    <w:rsid w:val="57532E2E"/>
    <w:rsid w:val="64DE20E9"/>
    <w:rsid w:val="64ED2AB5"/>
    <w:rsid w:val="657411FF"/>
    <w:rsid w:val="6B364EF9"/>
    <w:rsid w:val="6DF576DF"/>
    <w:rsid w:val="7E400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1</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2025-07-24T06:02:44Z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1060AEDFCBEE453DA158752A9A192E25</vt:lpwstr>
  </property>
</Properties>
</file>