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封闭债权187期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pPr w:leftFromText="180" w:rightFromText="180" w:vertAnchor="text" w:horzAnchor="page" w:tblpX="1292" w:tblpY="299"/>
        <w:tblOverlap w:val="never"/>
        <w:tblW w:w="9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7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苏银理财恒源封闭债权187期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登记编码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Z7003125000185，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2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销售简称/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销售代码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JS份额：苏银理财恒源封闭债权187期13月JS鑫福款/J06115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风险评级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5"/>
              <w:gridCol w:w="1498"/>
              <w:gridCol w:w="2042"/>
              <w:gridCol w:w="16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noWrap w:val="0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募集币种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本产品最低发行规模为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3000万元，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调整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  <w:t>发行规模。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若产品认购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规模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未达到最低发行规模，或新的法律、法规导致本产品无法合法合规运行，或出现其他导致影响产品成立不可抗力因素，产品管理人有权利但无义务宣布产品不成立，并于产品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JS份额购买起点金额为1元，追加金额为1元的整数倍；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各份额具体认购起点和追加金额以销售机构设置为准。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lang w:val="en-US" w:eastAsia="zh-CN"/>
              </w:rPr>
              <w:t>销售机构实际受理情况可能与产品说明书不一致，具体以销售机构设置为准。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认购方式及确认和认购份额的计算详见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七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31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募集期内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，投资者可于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募集期结束日交易闭市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前撤销认购申请，该时点后不得撤销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交易闭市具体以销售机构设置为准。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管理人在法律允许的范围内保留延长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或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缩短募集期的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权利。如有变动，实际产品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2025年8月7日，如管理人调整募集期，则产品成立日/份额登记日将相应调整，以管理人公告为准。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2026年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各份额业绩比较基准如下：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JS份额：2.60%-3.00%。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本产品为净值型产品，业绩表现将随市场波动，具有不确定性。业绩比较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基准是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管理人基于产品性质、投资策略、过往经验等因素对产品设定的投资目标。业绩比较基准不是预期收益率，不代表产品的未来表现和实际收益，不构成对产品收益的承诺。投资者的实际收益由产品净值表现决定。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4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1.托管费率（年化）：0.02%/年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2.销售服务费率（年化）：JS份额：0.20%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3.投资管理费率（年化）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JS份额：0.10%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本产品设置有多个份额，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各份额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实际收取的销售服务费率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投资管理费率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和超额业绩报酬（如有）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可能存在差异，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投资者应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根据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各份额收费情况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自主选择购买。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若法律法规、国家监管政策或市场情况发生变化，管理人有权对已约定的收费项目、条件、标准和方式进行调整。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</w:t>
            </w:r>
            <w:r>
              <w:rPr>
                <w:rFonts w:hint="eastAsia" w:ascii="楷体" w:hAnsi="楷体" w:eastAsia="楷体" w:cs="宋体"/>
                <w:b/>
                <w:bCs w:val="0"/>
                <w:spacing w:val="-2"/>
                <w:sz w:val="18"/>
                <w:szCs w:val="18"/>
                <w:highlight w:val="none"/>
                <w:u w:val="singl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8" w:type="dxa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税收规定</w:t>
            </w:r>
          </w:p>
        </w:tc>
        <w:tc>
          <w:tcPr>
            <w:tcW w:w="79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shd w:val="clear" w:color="auto" w:fill="auto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应缴纳的增值税及附加税费（包括但不限于城市维护建设税、教育费附加及地方教育附加等）由管理人从理财产品财产中支付，由此可能会使理财产品净值或实际收益降低。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封闭债权187期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68C5679"/>
    <w:rsid w:val="17FF34EC"/>
    <w:rsid w:val="18024DC4"/>
    <w:rsid w:val="191E5B42"/>
    <w:rsid w:val="19211303"/>
    <w:rsid w:val="1B56288E"/>
    <w:rsid w:val="1C4E296B"/>
    <w:rsid w:val="1CC77981"/>
    <w:rsid w:val="1CD01DD6"/>
    <w:rsid w:val="1DF50506"/>
    <w:rsid w:val="1FF27F0A"/>
    <w:rsid w:val="207E2A3E"/>
    <w:rsid w:val="213F3C42"/>
    <w:rsid w:val="22BD0682"/>
    <w:rsid w:val="23884F15"/>
    <w:rsid w:val="24D37CBE"/>
    <w:rsid w:val="259C3DDF"/>
    <w:rsid w:val="281D2B92"/>
    <w:rsid w:val="2BCB5281"/>
    <w:rsid w:val="2F3E08D7"/>
    <w:rsid w:val="2F505EBA"/>
    <w:rsid w:val="3293508A"/>
    <w:rsid w:val="346D37AA"/>
    <w:rsid w:val="360B4A64"/>
    <w:rsid w:val="36FF277C"/>
    <w:rsid w:val="37D92952"/>
    <w:rsid w:val="3A7137AE"/>
    <w:rsid w:val="3E7440B0"/>
    <w:rsid w:val="437A0EFD"/>
    <w:rsid w:val="471B4F9C"/>
    <w:rsid w:val="4727670F"/>
    <w:rsid w:val="488B669C"/>
    <w:rsid w:val="498D2846"/>
    <w:rsid w:val="4C0C1834"/>
    <w:rsid w:val="4DC360A2"/>
    <w:rsid w:val="52C1180B"/>
    <w:rsid w:val="53A7561E"/>
    <w:rsid w:val="53CF09D7"/>
    <w:rsid w:val="569A1942"/>
    <w:rsid w:val="573E6F54"/>
    <w:rsid w:val="59526AAF"/>
    <w:rsid w:val="59913D5D"/>
    <w:rsid w:val="599469F4"/>
    <w:rsid w:val="5C9C31B4"/>
    <w:rsid w:val="5D6B5C61"/>
    <w:rsid w:val="5F763953"/>
    <w:rsid w:val="65CE3D15"/>
    <w:rsid w:val="65ED6841"/>
    <w:rsid w:val="66940AAA"/>
    <w:rsid w:val="68E66671"/>
    <w:rsid w:val="699575F4"/>
    <w:rsid w:val="6A881455"/>
    <w:rsid w:val="6EFA6420"/>
    <w:rsid w:val="6F753C32"/>
    <w:rsid w:val="70440663"/>
    <w:rsid w:val="707F71F1"/>
    <w:rsid w:val="7163098E"/>
    <w:rsid w:val="73053858"/>
    <w:rsid w:val="730E7BA1"/>
    <w:rsid w:val="73A00AF1"/>
    <w:rsid w:val="7B6569FF"/>
    <w:rsid w:val="7CB7393A"/>
    <w:rsid w:val="7CD75C71"/>
    <w:rsid w:val="7DD325A0"/>
    <w:rsid w:val="7F5337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22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2025-07-25T06:27:01Z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