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158,195,009.00份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81,872,311.05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56,466,565.56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23,364,385.73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截至报告期末，本产品Y60052份额净值为1.0219元，Y61052份额净值为1.0224元，Y62052份额净值为1.0229元。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81,601,864.83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79,220,733.90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48.99</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0101060000000812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26,350.99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