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南银理财珠联璧合鑫逸稳两年47期封闭式公募人民币理财产品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南银理财珠联璧合鑫逸稳两年47期封闭式公募人民币理财产品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Z7003223000212（投资者可依据该编码在中国理财网www.chinawealth.com.cn查询理财产品相关信息）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2023年11月15日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123,529,297.00份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100.26%</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西部信托有限公司,国联基金管理有限公司,百瑞信托有限责任公司,中国对外经济贸易信托有限公司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Y60047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45,946,402.39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1.0245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Y61047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39,349,647.98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1.0251</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Y62047</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41,341,481.61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1.0258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ascii="方正仿宋简体" w:eastAsia="方正仿宋简体" w:hint="eastAsia"/>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截至报告期末，本产品Y60047份额净值为1.0245元，Y61047份额净值为1.0252元，Y62047份额净值为1.0258元。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外贸信托-鑫华优享2号证券投资集合资金信托计划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35,198,983.30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27.79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ZJQTT202306290002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国联基金-鑫福2号集合资产管理计划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30,836,746.64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24.35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XTDKX202312250003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30,074,942.40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23.75</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XTDKX202312110001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28,837,600.00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22.77</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泰州国控投资集团有限公司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西部信托·瑞泰5号集合资金信托计划（第2期）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516</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0101090000000764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南京银行南京分行南银理财鑫逸稳两年47期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21,400.81</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