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1,187,788,585.00份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中粮信托有限责任公司,云南国际信托有限公司,国投泰康信托有限公司,国通信托有限责任公司,广东粤财信托有限公司,紫金信托有限责任公司,江苏省国际信托有限责任公司,中国对外经济贸易信托有限公司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703,489,380.06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425,650,905.89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73,514,998.12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截至报告期末，本产品Y30154份额净值为1.0124元，Y31154份额净值为1.0127元，Y32154份额净值为1.0131元。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320,273,374.47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281,375,875.59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200,383,944.00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粤财信托·瑞兴96号集合资金信托计划第2期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104,191,819.68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XTDKX202402290006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中粮信托南盈3号集合资金信托计划第3期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100,178,961.00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粤财信托·瑞兴90号集合资金信托计划（第5期）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71,113,896.07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XTDKX202402260003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55,110,326.15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国通信托·南盈建投集合资金信托计划第2期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10,018,098.50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10,002,105.49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扬州安康产业投资有限公司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国通信托·南盈建投集合资金信托计划第2期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0101080000000887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136,812.91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