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南银理财珠联璧合鑫逸稳一年152期封闭式公募人民币理财产品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南银理财珠联璧合鑫逸稳一年152期封闭式公募人民币理财产品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Z7003224000016（投资者可依据该编码在中国理财网www.chinawealth.com.cn查询理财产品相关信息）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2024年01月31日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700,957,516.00份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100.27%</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西部信托有限公司,国通信托有限责任公司,广东粤财信托有限公司,紫金信托有限责任公司,鑫元基金管理有限公司,江苏省国际信托有限责任公司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报告期（2024年01月31日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Y30152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404,334,468.23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Y31152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230,210,648.90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Y32152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76,761,244.66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截至报告期末，本产品Y30152份额净值为1.0147元，Y31152份额净值为1.0150元，Y32152份额净值为1.0155元。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290,291,833.60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40.80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XTDKX202402040021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西部信托·瑞泰6号集合资金信托计划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134,252,352.82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18.87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XTDKX202402020003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国通信托·常州滨湖集合资金信托计划（第1期）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100,164,365.00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14.08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XTDKX202402070021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粤财信托·瑞兴75号集合资金信托计划第1期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70,120,302.70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64,062,956.43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XTDKX202402260003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粤财信托·瑞兴82号集合资金信托计划第1期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45,090,266.85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6.34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7,001,473.84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0.98</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常州滨湖建设发展集团有限公司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国通信托·常州滨湖集合资金信托计划（第1期）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宿迁市洋河市政投资集团有限公司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粤财信托·瑞兴82号集合资金信托计划第1期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江苏泰园城市发展有限公司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西部信托·瑞泰6号集合资金信托计划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江苏海恒控股集团有限公司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粤财信托·瑞兴75号集合资金信托计划第1期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0101060000000874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南京银行南京分行南银理财鑫逸稳一年152期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70,000,000.00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119,550.03</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