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南银理财珠联璧合鑫逸稳一年146期封闭式公募人民币理财产品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南银理财珠联璧合鑫逸稳一年146期封闭式公募人民币理财产品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545,261,243.00份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100.30%</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西部信托有限公司,中粮信托有限责任公司,五矿国际信托有限公司,紫金信托有限责任公司,鑫元基金管理有限公司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451,736,863.88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95,727,290.35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8,677,404.16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截至报告期末，本产品Y30146份额净值为1.0199元，Y31146份额净值为1.0204元，Y32146份额净值为1.0210元。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216,240,164.31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中粮信托南盈1号集合资金信托计划第4期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195,364,484.25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61,254,003.03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XTDKX202312180022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西部信托·稳鑫8号集合资金信托计划（A类）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40,080,732.80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西部信托瑞通3号集合资金信托计划第1期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30,053,657.70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8,001,684.39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西部信托瑞通6号集合资金信托计划B类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5,009,328.45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扬州科佳建设工程有限公司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西部信托瑞通6号集合资金信托计划B类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淮安市洪泽国有资产联合投资发展集团有限公司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西部信托·稳鑫8号集合资金信托计划（A类）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连云港市建工建设集团有限公司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江苏新海连能源有限公司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0101010000000819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68,000,000.00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194,897.94</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