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834,022,758.00份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云南国际信托有限公司,五矿国际信托有限公司,紫金信托有限责任公司,鑫元基金管理有限公司,安徽国元信托有限责任公司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471,175,367.10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275,144,938.90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109,938,689.13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截至报告期末，本产品Y30135份额净值为1.0262元，Y31135份额净值为1.0270元，Y32135份额净值为1.0277元。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352,450,000.00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316,792,329.81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123,865,030.67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55,075,653.60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8,001,684.39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0101010000000701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492,272.76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