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南银理财珠联璧合鑫逸稳一年134期封闭式公募人民币理财产品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南银理财珠联璧合鑫逸稳一年134期封闭式公募人民币理财产品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Z7003223000174（投资者可依据该编码在中国理财网www.chinawealth.com.cn查询理财产品相关信息）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2023年09月20日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706,939,883.00份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云南国际信托有限公司,五矿国际信托有限公司,紫金信托有限责任公司,鑫元基金管理有限公司,安徽国元信托有限责任公司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393,155,274.92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242,781,388.78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90,516,210.80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截至报告期末，本产品Y30134份额净值为1.0271元，Y31134份额净值为1.0279元，Y32134份额净值为1.0287元。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云南信托-清泉114号集合资金信托计划（第1期）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302,100,000.00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41.59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268,833,027.01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103,220,858.89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14.21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XTDKX202311280023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国元·安鼎09028号资产管理（固定收益类）集合资金信托计划第2期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45,060,791.40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7,001,473.84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0.96</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南京江宁水务集团有限公司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国元·安鼎09028号资产管理（固定收益类）集合资金信托计划第2期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0101090000000702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419,127.63</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