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南银理财珠联璧合鑫逸稳一年133期封闭式公募人民币理财产品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南银理财珠联璧合鑫逸稳一年133期封闭式公募人民币理财产品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Z7003223000167（投资者可依据该编码在中国理财网www.chinawealth.com.cn查询理财产品相关信息）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2023年09月13日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1,011,811,653.00份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100.24%</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中信信托有限责任公司,云南国际信托有限公司,国投泰康信托有限公司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Y30133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223,674,354.65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8,500.00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Y31133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382,294,867.93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Y32133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297,553,203.22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Y33133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138,321,344.43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截至报告期末，本产品Y30133份额净值为1.0285元，Y31133份额净值为1.0294元，Y32133份额净值为1.0302元，Y33133份额净值为1.0310元。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582,946,157.63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55.95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云南信托-清泉114号集合资金信托计划（第1期）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352,450,000.00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33.83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XTDKX202309200002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中信信托.兴邦51号生态旅游固定收益类信托计划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103,310,010.00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9.92</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南京汤山温泉资源管理有限公司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中信信托.兴邦51号生态旅游固定收益类信托计划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0101010000000678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南京银行南京分行南银理财鑫逸稳一年133期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342,491.42</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